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ind w:left="0" w:right="0" w:firstLine="709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Приложение № 3</w:t>
      </w:r>
    </w:p>
    <w:p>
      <w:pPr>
        <w:pStyle w:val="BodyText"/>
        <w:spacing w:before="0" w:after="0"/>
        <w:ind w:left="0" w:right="0" w:hanging="0"/>
        <w:jc w:val="righ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к Договору возмездного оказания услуг</w:t>
      </w:r>
    </w:p>
    <w:p>
      <w:pPr>
        <w:pStyle w:val="BodyText"/>
        <w:spacing w:before="0" w:after="0"/>
        <w:ind w:left="0" w:right="0" w:hanging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от «____» ________ 2026г. №______</w:t>
      </w:r>
    </w:p>
    <w:p>
      <w:pPr>
        <w:pStyle w:val="BodyText"/>
        <w:spacing w:before="0" w:after="0"/>
        <w:ind w:left="0" w:right="0" w:hanging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 </w:t>
      </w:r>
    </w:p>
    <w:p>
      <w:pPr>
        <w:pStyle w:val="BodyText"/>
        <w:spacing w:before="0" w:after="0"/>
        <w:ind w:left="0" w:right="0" w:hanging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 </w:t>
      </w:r>
    </w:p>
    <w:p>
      <w:pPr>
        <w:pStyle w:val="BodyText"/>
        <w:spacing w:before="0" w:after="0"/>
        <w:ind w:left="0" w:right="0" w:hanging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Расчет стоимости услуг</w:t>
      </w:r>
    </w:p>
    <w:p>
      <w:pPr>
        <w:pStyle w:val="BodyText"/>
        <w:spacing w:before="0" w:after="0"/>
        <w:ind w:left="0" w:right="0" w:hanging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 </w:t>
      </w:r>
    </w:p>
    <w:tbl>
      <w:tblPr>
        <w:tblW w:w="9926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  <w:tblLook w:val="04a0" w:noHBand="0" w:noVBand="1" w:firstColumn="1" w:lastRow="0" w:lastColumn="0" w:firstRow="1"/>
      </w:tblPr>
      <w:tblGrid>
        <w:gridCol w:w="879"/>
        <w:gridCol w:w="4101"/>
        <w:gridCol w:w="1470"/>
        <w:gridCol w:w="975"/>
        <w:gridCol w:w="657"/>
        <w:gridCol w:w="1843"/>
      </w:tblGrid>
      <w:tr>
        <w:trPr/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Ед. измерения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Цена ед., руб.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Кол-во 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Стоимость, руб. без НДС</w:t>
            </w:r>
          </w:p>
        </w:tc>
      </w:tr>
      <w:tr>
        <w:trPr/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>
        <w:trPr>
          <w:trHeight w:val="646" w:hRule="atLeast"/>
        </w:trPr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18" w:leader="none"/>
                <w:tab w:val="left" w:pos="449" w:leader="none"/>
              </w:tabs>
              <w:spacing w:lineRule="auto" w:line="240" w:before="0" w:after="0"/>
              <w:ind w:left="35" w:hanging="0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ab/>
              <w:tab/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>нализ и обобщение опыта эксплуатации турбогенератора по данным систем штатного контроля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</w:rPr>
              <w:t>Контроль вибрационного состояния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 на основании данных штатного контроля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8" w:leader="none"/>
              </w:tabs>
              <w:spacing w:lineRule="auto" w:line="240" w:before="0" w:after="0"/>
              <w:ind w:left="35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сопротивления изоляции обмотки статора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8" w:leader="none"/>
              </w:tabs>
              <w:spacing w:lineRule="auto" w:line="240" w:before="0" w:after="0"/>
              <w:ind w:left="35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сопротивления изоляции обмотки ротора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8" w:leader="none"/>
              </w:tabs>
              <w:spacing w:lineRule="auto" w:line="240" w:before="0" w:after="0"/>
              <w:ind w:left="35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полного сопротивления обмотки ротора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8" w:leader="none"/>
              </w:tabs>
              <w:spacing w:lineRule="auto" w:line="240" w:before="0" w:after="0"/>
              <w:ind w:left="35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Замер омических сопротивлений обмотки ротора постоянному току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Испытание изоляции обмотки статора повышенным напряжением частоты 50 Гц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 xml:space="preserve">Выполняется, если сборку схемы и подачу питания осуществляет Заказчик 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Испытание изоляции обмотки статора повышенным выпрямленным  напряжением с измерением тока утечки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>Выполняется, если сборку схемы и подачу питания осуществляет Заказчик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6702" w:leader="none"/>
                <w:tab w:val="left" w:pos="6936" w:leader="none"/>
              </w:tabs>
              <w:spacing w:lineRule="auto" w:line="240" w:before="0" w:after="0"/>
              <w:ind w:right="72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сопротивления обмоток статора постоянному току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>
          <w:trHeight w:val="530" w:hRule="atLeast"/>
        </w:trPr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сопротивления изоляции подшипников генератора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Измерение сопротивления изоляции корпусов подшипников, масляной пленки и маслопроводов турбогенератора в соответствии с циркуляром Ц-05-88(Э)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Контроль  состояния турбогенератора по уровню частичных разрядов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>При отсутствии возможности подачи напряжения промышленной частоты на обмотки статора от постороннего источника во время КР можно рассмотреть возможность измерений при использовании термосигнализаторов («медь») на рабочем напряжении при вводе ТГ в работу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</w:rPr>
              <w:t>Испытание стали статора (п.3.12 РД 34.45-51.300-97)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>Выполняется, если сборку схемы и подачу питания осуществляет Заказчик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Оценка плотности прессовки активной стали и выявление ослабленных зубцов крайних пакетов ультразвуковым методом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FF0000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Выявление местных замыканий листов активной стали сердечника статора электромагнитным методом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Эндоскопическое  обследование активной  стали и вентиляционных каналов сердечника статора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Оценка  технического состояния  изоляции обмотки статора, системы крепления ее пазовых и лобовых частей осмотра с использованием технического эндоскопа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FF0000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Оценка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Оценка технического состояния системы подвески сердечника виброакустическим методом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Оценка технического состояния изоляции бандажных колец корзин лобовых частей обмотки статора, выявление признаков ее повреждения и истирания с использованием мегомметра;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Выявление местных дефектов в изоляции лобовых частей и кольцевых соединительных шин обмотки статора путем измерения местных токов утечки при подведении к поверхности изоляции повышенного выпрямленного напряжения от переносного блока питания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Оценка технического состояния поверхности металла ротора на основании контроля твердости и визуального обследования с использованием технического эндоскопа;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Оценка технического состояния изоляции и меди витков обмотки ротора, а также системы ее закрепления в пазовой и лобовых частях на основе осмотра с использованием технического эндоскопа;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Оценка контроля состояния бандажных узлов ротора турбогенератора на основе визуальных методов контроля;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Проверка обмоток ротора на отсутствие межвитковых замыканий на основе визуального контроля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</w:rPr>
              <w:t>Разработка рекомендаций  по ремонту активной стали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</w:rPr>
              <w:t>Контроль качества  ремонта зубцов активной стали в процессе проведения работ    по уплотнению зубцов и восстановлению изоляции листов активной стали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Обработка полученных данных, анализ результатов испытаний и измерений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</w:rPr>
        <w:t>ВСЕГО в базовых ценах 1992г.:</w:t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</w:rPr>
        <w:t>ИНДЕКС пересчета из базовых цен 1992г. в текущие:</w:t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</w:rPr>
        <w:t>ВСЕГО в ценах 2026 года:</w:t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</w:rPr>
        <w:t>Заказчик:                                                                                                 Исполнитель:</w:t>
      </w:r>
    </w:p>
    <w:p>
      <w:pPr>
        <w:pStyle w:val="Normal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sz w:val="22"/>
          <w:szCs w:val="22"/>
          <w:highlight w:val="none"/>
        </w:rPr>
      </w:pPr>
      <w:r>
        <w:rPr>
          <w:rFonts w:ascii="Times New Roman" w:hAnsi="Times New Roman"/>
          <w:sz w:val="22"/>
          <w:szCs w:val="22"/>
        </w:rPr>
        <w:t>Главный инженер</w:t>
      </w:r>
    </w:p>
    <w:p>
      <w:pPr>
        <w:pStyle w:val="Normal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 «Амурская ТЭЦ-1»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2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4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2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Style5">
    <w:name w:val="Содержимое таблицы"/>
    <w:basedOn w:val="Normal"/>
    <w:qFormat/>
    <w:pPr>
      <w:widowControl w:val="false"/>
      <w:suppressLineNumbers/>
    </w:pPr>
    <w:rPr/>
  </w:style>
  <w:style w:type="paragraph" w:styleId="Style6">
    <w:name w:val="Заголовок таблицы"/>
    <w:basedOn w:val="Style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styleId="687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90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91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92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3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0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01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C3FDBA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C3FDBA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C3FDBA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C3FDBA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5FDBC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C5FDBC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1EBE03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17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36B8FB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18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43C03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19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DC33FA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20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C99C00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C9211E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2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79FB64" w:themeFill="accent1" w:themeFillTint="75"/>
      </w:tcPr>
    </w:tblStylePr>
    <w:tblStylePr w:type="band1Vert">
      <w:tblPr/>
      <w:tcPr>
        <w:shd w:val="clear" w:color="FFFFFF" w:fill="79FB64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18A303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18A303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18A303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18A303" w:themeFill="accent1"/>
      </w:tcPr>
    </w:tblStylePr>
  </w:style>
  <w:style w:type="table" w:styleId="72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64C8FB" w:themeFill="accent2" w:themeFillTint="75"/>
      </w:tcPr>
    </w:tblStylePr>
    <w:tblStylePr w:type="band1Vert">
      <w:tblPr/>
      <w:tcPr>
        <w:shd w:val="clear" w:color="FFFFFF" w:fill="64C8FB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369A3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0369A3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0369A3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369A3" w:themeFill="accent2"/>
      </w:tcPr>
    </w:tblStylePr>
  </w:style>
  <w:style w:type="table" w:styleId="72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9964" w:themeFill="accent3" w:themeFillTint="75"/>
      </w:tcPr>
    </w:tblStylePr>
    <w:tblStylePr w:type="band1Vert">
      <w:tblPr/>
      <w:tcPr>
        <w:shd w:val="clear" w:color="FFFFFF" w:fill="FB9964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33E03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33E03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33E03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33E03" w:themeFill="accent3"/>
      </w:tcPr>
    </w:tblStylePr>
  </w:style>
  <w:style w:type="table" w:styleId="72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464FB" w:themeFill="accent4" w:themeFillTint="75"/>
      </w:tcPr>
    </w:tblStylePr>
    <w:tblStylePr w:type="band1Vert">
      <w:tblPr/>
      <w:tcPr>
        <w:shd w:val="clear" w:color="FFFFFF" w:fill="E464FB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E03A3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E03A3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E03A3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E03A3" w:themeFill="accent4"/>
      </w:tcPr>
    </w:tblStylePr>
  </w:style>
  <w:style w:type="table" w:styleId="72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DB71" w:themeFill="accent5" w:themeFillTint="75"/>
      </w:tcPr>
    </w:tblStylePr>
    <w:tblStylePr w:type="band1Vert">
      <w:tblPr/>
      <w:tcPr>
        <w:shd w:val="clear" w:color="FFFFFF" w:fill="FFDB71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99C00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C99C00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C99C00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99C00" w:themeFill="accent5"/>
      </w:tcPr>
    </w:tblStylePr>
  </w:style>
  <w:style w:type="table" w:styleId="72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E8F8F" w:themeFill="accent6" w:themeFillTint="75"/>
      </w:tcPr>
    </w:tblStylePr>
    <w:tblStylePr w:type="band1Vert">
      <w:tblPr/>
      <w:tcPr>
        <w:shd w:val="clear" w:color="FFFFFF" w:fill="EE8F8F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9211E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C9211E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C9211E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9211E" w:themeFill="accent6"/>
      </w:tcPr>
    </w:tblStylePr>
  </w:style>
  <w:style w:type="table" w:styleId="729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3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C3FDBA" w:themeFill="accent1" w:themeFillTint="34"/>
      </w:tcPr>
    </w:tblStylePr>
    <w:tblStylePr w:type="band1Vert">
      <w:tblPr/>
      <w:tcPr>
        <w:shd w:val="clear" w:color="FFFFFF" w:fill="C3FDBA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1EBF04" w:themeColor="accent1" w:themeTint="80" w:themeShade="95"/>
      </w:rPr>
      <w:tblPr/>
    </w:tblStylePr>
    <w:tblStylePr w:type="firstRow">
      <w:rPr>
        <w:b/>
        <w:color w:val="1EBF04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1EBF04" w:themeColor="accent1" w:themeTint="80" w:themeShade="95"/>
      </w:rPr>
      <w:tblPr/>
    </w:tblStylePr>
    <w:tblStylePr w:type="lastRow">
      <w:rPr>
        <w:b/>
        <w:color w:val="1EBF04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3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BCE7FD" w:themeFill="accent2" w:themeFillTint="32"/>
      </w:tcPr>
    </w:tblStylePr>
    <w:tblStylePr w:type="band1Vert">
      <w:tblPr/>
      <w:tcPr>
        <w:shd w:val="clear" w:color="FFFFFF" w:fill="BCE7FD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0378AE" w:themeColor="accent2" w:themeTint="97" w:themeShade="95"/>
      </w:rPr>
      <w:tblPr/>
    </w:tblStylePr>
    <w:tblStylePr w:type="firstRow">
      <w:rPr>
        <w:b/>
        <w:color w:val="0378AE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0378AE" w:themeColor="accent2" w:themeTint="97" w:themeShade="95"/>
      </w:rPr>
      <w:tblPr/>
    </w:tblStylePr>
    <w:tblStylePr w:type="lastRow">
      <w:rPr>
        <w:b/>
        <w:color w:val="0378AE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3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FDD2BA" w:themeFill="accent3" w:themeFillTint="34"/>
      </w:tcPr>
    </w:tblStylePr>
    <w:tblStylePr w:type="band1Vert">
      <w:tblPr/>
      <w:tcPr>
        <w:shd w:val="clear" w:color="FFFFFF" w:fill="FDD2BA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E2201" w:themeColor="accent3" w:themeTint="fe" w:themeShade="95"/>
      </w:rPr>
      <w:tblPr/>
    </w:tblStylePr>
    <w:tblStylePr w:type="firstRow">
      <w:rPr>
        <w:b/>
        <w:color w:val="5E2201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E2201" w:themeColor="accent3" w:themeTint="fe" w:themeShade="95"/>
      </w:rPr>
      <w:tblPr/>
    </w:tblStylePr>
    <w:tblStylePr w:type="lastRow">
      <w:rPr>
        <w:b/>
        <w:color w:val="5E2201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3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3BAFD" w:themeFill="accent4" w:themeFillTint="34"/>
      </w:tcPr>
    </w:tblStylePr>
    <w:tblStylePr w:type="band1Vert">
      <w:tblPr/>
      <w:tcPr>
        <w:shd w:val="clear" w:color="FFFFFF" w:fill="F3BAFD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9104AB" w:themeColor="accent4" w:themeTint="9a" w:themeShade="95"/>
      </w:rPr>
      <w:tblPr/>
    </w:tblStylePr>
    <w:tblStylePr w:type="firstRow">
      <w:rPr>
        <w:b/>
        <w:color w:val="9104AB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9104AB" w:themeColor="accent4" w:themeTint="9a" w:themeShade="95"/>
      </w:rPr>
      <w:tblPr/>
    </w:tblStylePr>
    <w:tblStylePr w:type="lastRow">
      <w:rPr>
        <w:b/>
        <w:color w:val="9104AB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3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FEFBF" w:themeFill="accent5" w:themeFillTint="34"/>
      </w:tcPr>
    </w:tblStylePr>
    <w:tblStylePr w:type="band1Vert">
      <w:tblPr/>
      <w:tcPr>
        <w:shd w:val="clear" w:color="FFFFFF" w:fill="FFEFBF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745700" w:themeColor="accent5" w:themeShade="95"/>
      </w:rPr>
      <w:tblPr/>
    </w:tblStylePr>
    <w:tblStylePr w:type="firstRow">
      <w:rPr>
        <w:b/>
        <w:color w:val="745700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  <w:tblPr/>
    </w:tblStylePr>
    <w:tblStylePr w:type="lastRow">
      <w:rPr>
        <w:b/>
        <w:color w:val="745700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7CCCC" w:themeFill="accent6" w:themeFillTint="34"/>
      </w:tcPr>
    </w:tblStylePr>
    <w:tblStylePr w:type="band1Vert">
      <w:tblPr/>
      <w:tcPr>
        <w:shd w:val="clear" w:color="FFFFFF" w:fill="F7CCCC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745700" w:themeColor="accent5" w:themeShade="95"/>
      </w:rPr>
      <w:tblPr/>
    </w:tblStylePr>
    <w:tblStylePr w:type="firstRow">
      <w:rPr>
        <w:b/>
        <w:color w:val="745700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  <w:tblPr/>
    </w:tblStylePr>
    <w:tblStylePr w:type="lastRow">
      <w:rPr>
        <w:b/>
        <w:color w:val="745700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6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1EBF04" w:themeColor="accent1" w:themeTint="80" w:themeShade="95"/>
        <w:sz w:val="22"/>
      </w:rPr>
      <w:tblPr/>
      <w:tcPr>
        <w:shd w:val="clear" w:color="FFFFFF" w:fill="C3FDBA" w:themeFill="accent1" w:themeFillTint="34"/>
      </w:tcPr>
    </w:tblStylePr>
    <w:tblStylePr w:type="band1Vert">
      <w:tblPr/>
      <w:tcPr>
        <w:shd w:val="clear" w:color="FFFFFF" w:fill="C3FDBA" w:themeFill="accent1" w:themeFillTint="34"/>
      </w:tcPr>
    </w:tblStylePr>
    <w:tblStylePr w:type="band2Horz">
      <w:rPr>
        <w:color w:val="1EBF04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1EBF04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1EBF04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1EBF04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1EBF04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0378AE" w:themeColor="accent2" w:themeTint="97" w:themeShade="95"/>
        <w:sz w:val="22"/>
      </w:rPr>
      <w:tblPr/>
      <w:tcPr>
        <w:shd w:val="clear" w:color="FFFFFF" w:fill="BCE7FD" w:themeFill="accent2" w:themeFillTint="32"/>
      </w:tcPr>
    </w:tblStylePr>
    <w:tblStylePr w:type="band1Vert">
      <w:tblPr/>
      <w:tcPr>
        <w:shd w:val="clear" w:color="FFFFFF" w:fill="BCE7FD" w:themeFill="accent2" w:themeFillTint="32"/>
      </w:tcPr>
    </w:tblStylePr>
    <w:tblStylePr w:type="band2Horz">
      <w:rPr>
        <w:color w:val="0378AE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0378AE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E2201" w:themeColor="accent3" w:themeTint="fe" w:themeShade="95"/>
        <w:sz w:val="22"/>
      </w:rPr>
      <w:tblPr/>
      <w:tcPr>
        <w:shd w:val="clear" w:color="FFFFFF" w:fill="FDD2BA" w:themeFill="accent3" w:themeFillTint="34"/>
      </w:tcPr>
    </w:tblStylePr>
    <w:tblStylePr w:type="band1Vert">
      <w:tblPr/>
      <w:tcPr>
        <w:shd w:val="clear" w:color="FFFFFF" w:fill="FDD2BA" w:themeFill="accent3" w:themeFillTint="34"/>
      </w:tcPr>
    </w:tblStylePr>
    <w:tblStylePr w:type="band2Horz">
      <w:rPr>
        <w:color w:val="5E2201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E2201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E2201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E2201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E2201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9104AB" w:themeColor="accent4" w:themeTint="9a" w:themeShade="95"/>
        <w:sz w:val="22"/>
      </w:rPr>
      <w:tblPr/>
      <w:tcPr>
        <w:shd w:val="clear" w:color="FFFFFF" w:fill="F3BAFD" w:themeFill="accent4" w:themeFillTint="34"/>
      </w:tcPr>
    </w:tblStylePr>
    <w:tblStylePr w:type="band1Vert">
      <w:tblPr/>
      <w:tcPr>
        <w:shd w:val="clear" w:color="FFFFFF" w:fill="F3BAFD" w:themeFill="accent4" w:themeFillTint="34"/>
      </w:tcPr>
    </w:tblStylePr>
    <w:tblStylePr w:type="band2Horz">
      <w:rPr>
        <w:color w:val="9104AB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104AB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745700" w:themeColor="accent5" w:themeShade="95"/>
        <w:sz w:val="22"/>
      </w:rPr>
      <w:tblPr/>
      <w:tcPr>
        <w:shd w:val="clear" w:color="FFFFFF" w:fill="FFEFBF" w:themeFill="accent5" w:themeFillTint="34"/>
      </w:tcPr>
    </w:tblStylePr>
    <w:tblStylePr w:type="band1Vert">
      <w:tblPr/>
      <w:tcPr>
        <w:shd w:val="clear" w:color="FFFFFF" w:fill="FFEFBF" w:themeFill="accent5" w:themeFillTint="34"/>
      </w:tcPr>
    </w:tblStylePr>
    <w:tblStylePr w:type="band2Horz">
      <w:rPr>
        <w:color w:val="745700" w:themeColor="accent5" w:themeShade="95"/>
        <w:sz w:val="22"/>
      </w:rPr>
      <w:tblPr/>
    </w:tblStylePr>
    <w:tblStylePr w:type="firstCol">
      <w:pPr>
        <w:jc w:val="right"/>
      </w:pPr>
      <w:rPr>
        <w:i/>
        <w:color w:val="745700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745700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45700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745700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741111" w:themeColor="accent6" w:themeShade="95"/>
        <w:sz w:val="22"/>
      </w:rPr>
      <w:tblPr/>
      <w:tcPr>
        <w:shd w:val="clear" w:color="FFFFFF" w:fill="F7CCCC" w:themeFill="accent6" w:themeFillTint="34"/>
      </w:tcPr>
    </w:tblStylePr>
    <w:tblStylePr w:type="band1Vert">
      <w:tblPr/>
      <w:tcPr>
        <w:shd w:val="clear" w:color="FFFFFF" w:fill="F7CCCC" w:themeFill="accent6" w:themeFillTint="34"/>
      </w:tcPr>
    </w:tblStylePr>
    <w:tblStylePr w:type="band2Horz">
      <w:rPr>
        <w:color w:val="741111" w:themeColor="accent6" w:themeShade="95"/>
        <w:sz w:val="22"/>
      </w:rPr>
      <w:tblPr/>
    </w:tblStylePr>
    <w:tblStylePr w:type="firstCol">
      <w:pPr>
        <w:jc w:val="right"/>
      </w:pPr>
      <w:rPr>
        <w:i/>
        <w:color w:val="741111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741111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41111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741111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3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6FDAA" w:themeFill="accent1" w:themeFillTint="40"/>
      </w:tcPr>
    </w:tblStylePr>
    <w:tblStylePr w:type="band1Vert">
      <w:tblPr/>
      <w:tcPr>
        <w:shd w:val="clear" w:color="FFFFFF" w:fill="B6FDAA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AAE1FD" w:themeFill="accent2" w:themeFillTint="40"/>
      </w:tcPr>
    </w:tblStylePr>
    <w:tblStylePr w:type="band1Vert">
      <w:tblPr/>
      <w:tcPr>
        <w:shd w:val="clear" w:color="FFFFFF" w:fill="AAE1FD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DC7AA" w:themeFill="accent3" w:themeFillTint="40"/>
      </w:tcPr>
    </w:tblStylePr>
    <w:tblStylePr w:type="band1Vert">
      <w:tblPr/>
      <w:tcPr>
        <w:shd w:val="clear" w:color="FFFFFF" w:fill="FDC7AA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0AAFD" w:themeFill="accent4" w:themeFillTint="40"/>
      </w:tcPr>
    </w:tblStylePr>
    <w:tblStylePr w:type="band1Vert">
      <w:tblPr/>
      <w:tcPr>
        <w:shd w:val="clear" w:color="FFFFFF" w:fill="F0AAFD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BB1" w:themeFill="accent5" w:themeFillTint="40"/>
      </w:tcPr>
    </w:tblStylePr>
    <w:tblStylePr w:type="band1Vert">
      <w:tblPr/>
      <w:tcPr>
        <w:shd w:val="clear" w:color="FFFFFF" w:fill="FFEBB1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5C2C2" w:themeFill="accent6" w:themeFillTint="40"/>
      </w:tcPr>
    </w:tblStylePr>
    <w:tblStylePr w:type="band1Vert">
      <w:tblPr/>
      <w:tcPr>
        <w:shd w:val="clear" w:color="FFFFFF" w:fill="F5C2C2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1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6FDAA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B6FDAA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52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AAE1FD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AAE1FD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53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C7AA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FDC7AA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54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0AAFD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0AAFD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55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BB1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FFEBB1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56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5C2C2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5C2C2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7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18A303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9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36B8FB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0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A7A35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1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C33FA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2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042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3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96E6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4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5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6FDAA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B6FDAA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18A303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6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AAE1FD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AAE1FD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369A3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7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C7AA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FDC7AA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33E03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8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0AAFD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0AAFD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E03A3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9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BB1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FFEBB1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9C00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0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5C2C2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5C2C2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211E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1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18A303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18A303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18A303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18A303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36B8FB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36B8FB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36B8FB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36B8FB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7A35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A7A35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7A35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FA7A35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C33FA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C33FA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C33FA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DC33FA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042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042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042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FFD042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E96E6E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E96E6E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E96E6E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E96E6E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8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7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B6FDAA" w:themeFill="accent1" w:themeFillTint="40"/>
      </w:tcPr>
    </w:tblStylePr>
    <w:tblStylePr w:type="band1Vert">
      <w:tblPr/>
      <w:tcPr>
        <w:shd w:val="clear" w:color="FFFFFF" w:fill="B6FDAA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0E5E01" w:themeColor="accent1" w:themeShade="95"/>
      </w:rPr>
      <w:tblPr/>
    </w:tblStylePr>
    <w:tblStylePr w:type="firstRow">
      <w:rPr>
        <w:b/>
        <w:color w:val="0E5E0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  <w:tblPr/>
    </w:tblStylePr>
    <w:tblStylePr w:type="lastRow">
      <w:rPr>
        <w:b/>
        <w:color w:val="0E5E0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AAE1FD" w:themeFill="accent2" w:themeFillTint="40"/>
      </w:tcPr>
    </w:tblStylePr>
    <w:tblStylePr w:type="band1Vert">
      <w:tblPr/>
      <w:tcPr>
        <w:shd w:val="clear" w:color="FFFFFF" w:fill="AAE1FD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0378AE" w:themeColor="accent2" w:themeTint="97" w:themeShade="95"/>
      </w:rPr>
      <w:tblPr/>
    </w:tblStylePr>
    <w:tblStylePr w:type="firstRow">
      <w:rPr>
        <w:b/>
        <w:color w:val="0378AE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0378AE" w:themeColor="accent2" w:themeTint="97" w:themeShade="95"/>
      </w:rPr>
      <w:tblPr/>
    </w:tblStylePr>
    <w:tblStylePr w:type="lastRow">
      <w:rPr>
        <w:b/>
        <w:color w:val="0378AE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8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FDC7AA" w:themeFill="accent3" w:themeFillTint="40"/>
      </w:tcPr>
    </w:tblStylePr>
    <w:tblStylePr w:type="band1Vert">
      <w:tblPr/>
      <w:tcPr>
        <w:shd w:val="clear" w:color="FFFFFF" w:fill="FDC7AA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AB3B04" w:themeColor="accent3" w:themeTint="98" w:themeShade="95"/>
      </w:rPr>
      <w:tblPr/>
    </w:tblStylePr>
    <w:tblStylePr w:type="firstRow">
      <w:rPr>
        <w:b/>
        <w:color w:val="AB3B04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AB3B04" w:themeColor="accent3" w:themeTint="98" w:themeShade="95"/>
      </w:rPr>
      <w:tblPr/>
    </w:tblStylePr>
    <w:tblStylePr w:type="lastRow">
      <w:rPr>
        <w:b/>
        <w:color w:val="AB3B04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8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0AAFD" w:themeFill="accent4" w:themeFillTint="40"/>
      </w:tcPr>
    </w:tblStylePr>
    <w:tblStylePr w:type="band1Vert">
      <w:tblPr/>
      <w:tcPr>
        <w:shd w:val="clear" w:color="FFFFFF" w:fill="F0AAFD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9104AB" w:themeColor="accent4" w:themeTint="9a" w:themeShade="95"/>
      </w:rPr>
      <w:tblPr/>
    </w:tblStylePr>
    <w:tblStylePr w:type="firstRow">
      <w:rPr>
        <w:b/>
        <w:color w:val="9104AB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9104AB" w:themeColor="accent4" w:themeTint="9a" w:themeShade="95"/>
      </w:rPr>
      <w:tblPr/>
    </w:tblStylePr>
    <w:tblStylePr w:type="lastRow">
      <w:rPr>
        <w:b/>
        <w:color w:val="9104AB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8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FFEBB1" w:themeFill="accent5" w:themeFillTint="40"/>
      </w:tcPr>
    </w:tblStylePr>
    <w:tblStylePr w:type="band1Vert">
      <w:tblPr/>
      <w:tcPr>
        <w:shd w:val="clear" w:color="FFFFFF" w:fill="FFEBB1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BA8700" w:themeColor="accent5" w:themeTint="9a" w:themeShade="95"/>
      </w:rPr>
      <w:tblPr/>
    </w:tblStylePr>
    <w:tblStylePr w:type="firstRow">
      <w:rPr>
        <w:b/>
        <w:color w:val="BA870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BA8700" w:themeColor="accent5" w:themeTint="9a" w:themeShade="95"/>
      </w:rPr>
      <w:tblPr/>
    </w:tblStylePr>
    <w:tblStylePr w:type="lastRow">
      <w:rPr>
        <w:b/>
        <w:color w:val="BA870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8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5C2C2" w:themeFill="accent6" w:themeFillTint="40"/>
      </w:tcPr>
    </w:tblStylePr>
    <w:tblStylePr w:type="band1Vert">
      <w:tblPr/>
      <w:tcPr>
        <w:shd w:val="clear" w:color="FFFFFF" w:fill="F5C2C2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AD1A1A" w:themeColor="accent6" w:themeTint="98" w:themeShade="95"/>
      </w:rPr>
      <w:tblPr/>
    </w:tblStylePr>
    <w:tblStylePr w:type="firstRow">
      <w:rPr>
        <w:b/>
        <w:color w:val="AD1A1A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AD1A1A" w:themeColor="accent6" w:themeTint="98" w:themeShade="95"/>
      </w:rPr>
      <w:tblPr/>
    </w:tblStylePr>
    <w:tblStylePr w:type="lastRow">
      <w:rPr>
        <w:b/>
        <w:color w:val="AD1A1A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85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8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0E5E01" w:themeColor="accent1" w:themeShade="95"/>
        <w:sz w:val="22"/>
      </w:rPr>
      <w:tblPr/>
      <w:tcPr>
        <w:shd w:val="clear" w:color="FFFFFF" w:fill="B6FDAA" w:themeFill="accent1" w:themeFillTint="40"/>
      </w:tcPr>
    </w:tblStylePr>
    <w:tblStylePr w:type="band1Vert">
      <w:tblPr/>
      <w:tcPr>
        <w:shd w:val="clear" w:color="FFFFFF" w:fill="B6FDAA" w:themeFill="accent1" w:themeFillTint="40"/>
      </w:tcPr>
    </w:tblStylePr>
    <w:tblStylePr w:type="band2Horz">
      <w:rPr>
        <w:color w:val="0E5E01" w:themeColor="accent1" w:themeShade="95"/>
        <w:sz w:val="22"/>
      </w:rPr>
      <w:tblPr/>
    </w:tblStylePr>
    <w:tblStylePr w:type="firstCol">
      <w:pPr>
        <w:jc w:val="right"/>
      </w:pPr>
      <w:rPr>
        <w:i/>
        <w:color w:val="0E5E0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0E5E0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0E5E0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0E5E0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0E5E01" w:themeColor="accent1" w:themeShade="95"/>
        <w:sz w:val="22"/>
      </w:rPr>
      <w:tblPr/>
    </w:tblStylePr>
  </w:style>
  <w:style w:type="table" w:styleId="78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0378AE" w:themeColor="accent2" w:themeTint="97" w:themeShade="95"/>
        <w:sz w:val="22"/>
      </w:rPr>
      <w:tblPr/>
      <w:tcPr>
        <w:shd w:val="clear" w:color="FFFFFF" w:fill="AAE1FD" w:themeFill="accent2" w:themeFillTint="40"/>
      </w:tcPr>
    </w:tblStylePr>
    <w:tblStylePr w:type="band1Vert">
      <w:tblPr/>
      <w:tcPr>
        <w:shd w:val="clear" w:color="FFFFFF" w:fill="AAE1FD" w:themeFill="accent2" w:themeFillTint="40"/>
      </w:tcPr>
    </w:tblStylePr>
    <w:tblStylePr w:type="band2Horz">
      <w:rPr>
        <w:color w:val="0378AE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0378AE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0378AE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0378AE" w:themeColor="accent2" w:themeTint="97" w:themeShade="95"/>
        <w:sz w:val="22"/>
      </w:rPr>
      <w:tblPr/>
    </w:tblStylePr>
  </w:style>
  <w:style w:type="table" w:styleId="78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AB3B04" w:themeColor="accent3" w:themeTint="98" w:themeShade="95"/>
        <w:sz w:val="22"/>
      </w:rPr>
      <w:tblPr/>
      <w:tcPr>
        <w:shd w:val="clear" w:color="FFFFFF" w:fill="FDC7AA" w:themeFill="accent3" w:themeFillTint="40"/>
      </w:tcPr>
    </w:tblStylePr>
    <w:tblStylePr w:type="band1Vert">
      <w:tblPr/>
      <w:tcPr>
        <w:shd w:val="clear" w:color="FFFFFF" w:fill="FDC7AA" w:themeFill="accent3" w:themeFillTint="40"/>
      </w:tcPr>
    </w:tblStylePr>
    <w:tblStylePr w:type="band2Horz">
      <w:rPr>
        <w:color w:val="AB3B04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AB3B04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AB3B04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B3B04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AB3B04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AB3B04" w:themeColor="accent3" w:themeTint="98" w:themeShade="95"/>
        <w:sz w:val="22"/>
      </w:rPr>
      <w:tblPr/>
    </w:tblStylePr>
  </w:style>
  <w:style w:type="table" w:styleId="78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9104AB" w:themeColor="accent4" w:themeTint="9a" w:themeShade="95"/>
        <w:sz w:val="22"/>
      </w:rPr>
      <w:tblPr/>
      <w:tcPr>
        <w:shd w:val="clear" w:color="FFFFFF" w:fill="F0AAFD" w:themeFill="accent4" w:themeFillTint="40"/>
      </w:tcPr>
    </w:tblStylePr>
    <w:tblStylePr w:type="band1Vert">
      <w:tblPr/>
      <w:tcPr>
        <w:shd w:val="clear" w:color="FFFFFF" w:fill="F0AAFD" w:themeFill="accent4" w:themeFillTint="40"/>
      </w:tcPr>
    </w:tblStylePr>
    <w:tblStylePr w:type="band2Horz">
      <w:rPr>
        <w:color w:val="9104AB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104AB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104AB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104AB" w:themeColor="accent4" w:themeTint="9a" w:themeShade="95"/>
        <w:sz w:val="22"/>
      </w:rPr>
      <w:tblPr/>
    </w:tblStylePr>
  </w:style>
  <w:style w:type="table" w:styleId="79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BA8700" w:themeColor="accent5" w:themeTint="9a" w:themeShade="95"/>
        <w:sz w:val="22"/>
      </w:rPr>
      <w:tblPr/>
      <w:tcPr>
        <w:shd w:val="clear" w:color="FFFFFF" w:fill="FFEBB1" w:themeFill="accent5" w:themeFillTint="40"/>
      </w:tcPr>
    </w:tblStylePr>
    <w:tblStylePr w:type="band1Vert">
      <w:tblPr/>
      <w:tcPr>
        <w:shd w:val="clear" w:color="FFFFFF" w:fill="FFEBB1" w:themeFill="accent5" w:themeFillTint="40"/>
      </w:tcPr>
    </w:tblStylePr>
    <w:tblStylePr w:type="band2Horz">
      <w:rPr>
        <w:color w:val="BA870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BA870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BA870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A870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BA870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BA8700" w:themeColor="accent5" w:themeTint="9a" w:themeShade="95"/>
        <w:sz w:val="22"/>
      </w:rPr>
      <w:tblPr/>
    </w:tblStylePr>
  </w:style>
  <w:style w:type="table" w:styleId="79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AD1A1A" w:themeColor="accent6" w:themeTint="98" w:themeShade="95"/>
        <w:sz w:val="22"/>
      </w:rPr>
      <w:tblPr/>
      <w:tcPr>
        <w:shd w:val="clear" w:color="FFFFFF" w:fill="F5C2C2" w:themeFill="accent6" w:themeFillTint="40"/>
      </w:tcPr>
    </w:tblStylePr>
    <w:tblStylePr w:type="band1Vert">
      <w:tblPr/>
      <w:tcPr>
        <w:shd w:val="clear" w:color="FFFFFF" w:fill="F5C2C2" w:themeFill="accent6" w:themeFillTint="40"/>
      </w:tcPr>
    </w:tblStylePr>
    <w:tblStylePr w:type="band2Horz">
      <w:rPr>
        <w:color w:val="AD1A1A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D1A1A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AD1A1A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D1A1A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AD1A1A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AD1A1A" w:themeColor="accent6" w:themeTint="98" w:themeShade="95"/>
        <w:sz w:val="22"/>
      </w:rPr>
      <w:tblPr/>
    </w:tblStylePr>
  </w:style>
  <w:style w:type="table" w:styleId="79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9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A3FC95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A3FC95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EBE03" w:themeFill="accent1" w:themeFillTint="ea"/>
      </w:tcPr>
    </w:tblStylePr>
  </w:style>
  <w:style w:type="table" w:styleId="79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36B8FB" w:themeFill="accent2" w:themeFillTint="97"/>
      </w:tcPr>
    </w:tblStylePr>
  </w:style>
  <w:style w:type="table" w:styleId="79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43C03" w:themeFill="accent3" w:themeFillTint="fe"/>
      </w:tcPr>
    </w:tblStylePr>
  </w:style>
  <w:style w:type="table" w:styleId="79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DC33FA" w:themeFill="accent4" w:themeFillTint="9a"/>
      </w:tcPr>
    </w:tblStylePr>
  </w:style>
  <w:style w:type="table" w:styleId="79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C99C00" w:themeFill="accent5"/>
      </w:tcPr>
    </w:tblStylePr>
    <w:tblStylePr w:type="firstRow">
      <w:rPr>
        <w:color w:val="F2F2F2"/>
        <w:sz w:val="22"/>
      </w:rPr>
      <w:tblPr/>
      <w:tcPr>
        <w:shd w:val="clear" w:color="FFFFFF" w:fill="C99C00" w:themeFill="accent5"/>
      </w:tcPr>
    </w:tblStylePr>
    <w:tblStylePr w:type="lastCol">
      <w:rPr>
        <w:color w:val="F2F2F2"/>
        <w:sz w:val="22"/>
      </w:rPr>
      <w:tblPr/>
      <w:tcPr>
        <w:shd w:val="clear" w:color="FFFFFF" w:fill="C99C00" w:themeFill="accent5"/>
      </w:tcPr>
    </w:tblStylePr>
    <w:tblStylePr w:type="lastRow">
      <w:rPr>
        <w:color w:val="F2F2F2"/>
        <w:sz w:val="22"/>
      </w:rPr>
      <w:tblPr/>
      <w:tcPr>
        <w:shd w:val="clear" w:color="FFFFFF" w:fill="C99C00" w:themeFill="accent5"/>
      </w:tcPr>
    </w:tblStylePr>
  </w:style>
  <w:style w:type="table" w:styleId="79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C9211E" w:themeFill="accent6"/>
      </w:tcPr>
    </w:tblStylePr>
    <w:tblStylePr w:type="firstRow">
      <w:rPr>
        <w:color w:val="F2F2F2"/>
        <w:sz w:val="22"/>
      </w:rPr>
      <w:tblPr/>
      <w:tcPr>
        <w:shd w:val="clear" w:color="FFFFFF" w:fill="C9211E" w:themeFill="accent6"/>
      </w:tcPr>
    </w:tblStylePr>
    <w:tblStylePr w:type="lastCol">
      <w:rPr>
        <w:color w:val="F2F2F2"/>
        <w:sz w:val="22"/>
      </w:rPr>
      <w:tblPr/>
      <w:tcPr>
        <w:shd w:val="clear" w:color="FFFFFF" w:fill="C9211E" w:themeFill="accent6"/>
      </w:tcPr>
    </w:tblStylePr>
    <w:tblStylePr w:type="lastRow">
      <w:rPr>
        <w:color w:val="F2F2F2"/>
        <w:sz w:val="22"/>
      </w:rPr>
      <w:tblPr/>
      <w:tcPr>
        <w:shd w:val="clear" w:color="FFFFFF" w:fill="C9211E" w:themeFill="accent6"/>
      </w:tcPr>
    </w:tblStylePr>
  </w:style>
  <w:style w:type="table" w:styleId="79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0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A3FC95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A3FC95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EBE03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EBE03" w:themeFill="accent1" w:themeFillTint="ea"/>
      </w:tcPr>
    </w:tblStylePr>
  </w:style>
  <w:style w:type="table" w:styleId="80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BCE7FD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36B8FB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36B8FB" w:themeFill="accent2" w:themeFillTint="97"/>
      </w:tcPr>
    </w:tblStylePr>
  </w:style>
  <w:style w:type="table" w:styleId="80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FDD2BA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43C03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43C03" w:themeFill="accent3" w:themeFillTint="fe"/>
      </w:tcPr>
    </w:tblStylePr>
  </w:style>
  <w:style w:type="table" w:styleId="80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3BAFD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DC33FA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DC33FA" w:themeFill="accent4" w:themeFillTint="9a"/>
      </w:tcPr>
    </w:tblStylePr>
  </w:style>
  <w:style w:type="table" w:styleId="80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FFEFBF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C99C00" w:themeFill="accent5"/>
      </w:tcPr>
    </w:tblStylePr>
    <w:tblStylePr w:type="firstRow">
      <w:rPr>
        <w:color w:val="F2F2F2"/>
        <w:sz w:val="22"/>
      </w:rPr>
      <w:tblPr/>
      <w:tcPr>
        <w:shd w:val="clear" w:color="FFFFFF" w:fill="C99C00" w:themeFill="accent5"/>
      </w:tcPr>
    </w:tblStylePr>
    <w:tblStylePr w:type="lastCol">
      <w:rPr>
        <w:color w:val="F2F2F2"/>
        <w:sz w:val="22"/>
      </w:rPr>
      <w:tblPr/>
      <w:tcPr>
        <w:shd w:val="clear" w:color="FFFFFF" w:fill="C99C00" w:themeFill="accent5"/>
      </w:tcPr>
    </w:tblStylePr>
    <w:tblStylePr w:type="lastRow">
      <w:rPr>
        <w:color w:val="F2F2F2"/>
        <w:sz w:val="22"/>
      </w:rPr>
      <w:tblPr/>
      <w:tcPr>
        <w:shd w:val="clear" w:color="FFFFFF" w:fill="C99C00" w:themeFill="accent5"/>
      </w:tcPr>
    </w:tblStylePr>
  </w:style>
  <w:style w:type="table" w:styleId="80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7CCCC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C9211E" w:themeFill="accent6"/>
      </w:tcPr>
    </w:tblStylePr>
    <w:tblStylePr w:type="firstRow">
      <w:rPr>
        <w:color w:val="F2F2F2"/>
        <w:sz w:val="22"/>
      </w:rPr>
      <w:tblPr/>
      <w:tcPr>
        <w:shd w:val="clear" w:color="FFFFFF" w:fill="C9211E" w:themeFill="accent6"/>
      </w:tcPr>
    </w:tblStylePr>
    <w:tblStylePr w:type="lastCol">
      <w:rPr>
        <w:color w:val="F2F2F2"/>
        <w:sz w:val="22"/>
      </w:rPr>
      <w:tblPr/>
      <w:tcPr>
        <w:shd w:val="clear" w:color="FFFFFF" w:fill="C9211E" w:themeFill="accent6"/>
      </w:tcPr>
    </w:tblStylePr>
    <w:tblStylePr w:type="lastRow">
      <w:rPr>
        <w:color w:val="F2F2F2"/>
        <w:sz w:val="22"/>
      </w:rPr>
      <w:tblPr/>
      <w:tcPr>
        <w:shd w:val="clear" w:color="FFFFFF" w:fill="C9211E" w:themeFill="accent6"/>
      </w:tcPr>
    </w:tblStylePr>
  </w:style>
  <w:style w:type="table" w:styleId="806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07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09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10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11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12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41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AlterOffice/2025.3.1.0$Linux_X86_64 LibreOffice_project/431cd1b79110582f53535c95ed0a2449aadc8bf9</Application>
  <AppVersion>15.0000</AppVersion>
  <Pages>3</Pages>
  <Words>501</Words>
  <Characters>3274</Characters>
  <CharactersWithSpaces>3780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2026-02-09T14:09:39Z</dcterms:created>
  <dc:creator/>
  <dc:description/>
  <dc:language>ru-RU</dc:language>
  <cp:lastModifiedBy>gavrilova_msr@DGK.RU</cp:lastModifiedBy>
  <dcterms:modified xsi:type="dcterms:W3CDTF">2026-05-06T14:29:29Z</dcterms:modified>
  <cp:revision>4</cp:revision>
  <dc:subject/>
  <dc:title/>
</cp:coreProperties>
</file>